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CF" w:rsidRPr="00082090" w:rsidRDefault="00B72BCF" w:rsidP="00A90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 «БИЛИТУЙСКОЕ» МУНИЦИПАЛЬНОГО РАЙОНА «ЗАБАЙКАЛЬСКИЙ РАЙОН»</w:t>
      </w:r>
    </w:p>
    <w:p w:rsidR="00B72BCF" w:rsidRDefault="00B72BCF" w:rsidP="00A90FA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72BCF" w:rsidRDefault="00B72BCF" w:rsidP="00A90FA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72BCF" w:rsidRPr="00082090" w:rsidRDefault="00B72BCF" w:rsidP="0008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B72BCF" w:rsidRPr="00082090" w:rsidRDefault="00B72BCF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2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мая 2021 год                                                                                   № 101</w:t>
      </w:r>
    </w:p>
    <w:p w:rsidR="00B72BCF" w:rsidRPr="00082090" w:rsidRDefault="00B72BCF" w:rsidP="0008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72BCF" w:rsidRPr="00082090" w:rsidRDefault="00B72BCF" w:rsidP="00A90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20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п.ст. Билитуй</w:t>
      </w:r>
    </w:p>
    <w:p w:rsidR="00B72BCF" w:rsidRDefault="00B72BCF" w:rsidP="000820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90FA1" w:rsidRPr="00A90FA1" w:rsidRDefault="00A90FA1" w:rsidP="00A90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представления гражданами, претендующими на замещение должностей руководителей муниципальных учреждений, и руководителями муниципальных учреждений </w:t>
      </w:r>
      <w:hyperlink r:id="rId5" w:tooltip="Сведения о доходах" w:history="1">
        <w:r w:rsidRPr="00A90F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сведений о доходах</w:t>
        </w:r>
      </w:hyperlink>
      <w:r w:rsidRPr="00A9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 имуществе и </w:t>
      </w:r>
      <w:hyperlink r:id="rId6" w:tooltip="Обязательства имущественного характера" w:history="1">
        <w:r w:rsidRPr="00A90FA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обязательствах имущественного</w:t>
        </w:r>
      </w:hyperlink>
      <w:r w:rsidRPr="00A9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характера, о размещении в </w:t>
      </w:r>
      <w:hyperlink r:id="rId7" w:tooltip="Информационные сети" w:history="1">
        <w:r w:rsidRPr="00A90FA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информационно-телекоммуникационной сети</w:t>
        </w:r>
      </w:hyperlink>
      <w:r w:rsidRPr="00A9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Интернет и предоставлении </w:t>
      </w:r>
      <w:hyperlink r:id="rId8" w:tooltip="Средства массовой информации" w:history="1">
        <w:r w:rsidRPr="00A90FA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средствам массовой информации</w:t>
        </w:r>
      </w:hyperlink>
      <w:r w:rsidRPr="00A9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для опубликования этих сведений</w:t>
      </w:r>
    </w:p>
    <w:p w:rsidR="00A90FA1" w:rsidRPr="00A90FA1" w:rsidRDefault="00A90FA1" w:rsidP="00082090">
      <w:pPr>
        <w:shd w:val="clear" w:color="auto" w:fill="FFFFFF"/>
        <w:spacing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Рассмотрев представление прокурора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Забайкальского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района от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30.03.2021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года №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07-22б-2021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«Об устранении нарушений законодательства о противодействии коррупции» и в соответствии со статьей 8 Федерального закона -ФЗ «О противодействии коррупции», статьей 275 Трудового кодекса Российской Федерации,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Совет сельского поселения «Билитуйское» РЕШИЛ:</w:t>
      </w:r>
    </w:p>
    <w:p w:rsidR="00A90FA1" w:rsidRPr="00A90FA1" w:rsidRDefault="00A90FA1" w:rsidP="00082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3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Утвердить Положение о порядке представления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сведений;</w:t>
      </w:r>
    </w:p>
    <w:p w:rsidR="00A90FA1" w:rsidRPr="00A90FA1" w:rsidRDefault="00A90FA1" w:rsidP="00A90F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330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форму справки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учреждения;</w:t>
      </w:r>
    </w:p>
    <w:p w:rsidR="00A90FA1" w:rsidRPr="00A90FA1" w:rsidRDefault="00A90FA1" w:rsidP="00A90FA1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1.2 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руководителя муниципального учреждения;</w:t>
      </w:r>
    </w:p>
    <w:p w:rsidR="00A90FA1" w:rsidRPr="00A90FA1" w:rsidRDefault="00A90FA1" w:rsidP="00A90FA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1.3 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форму справки о доходах, об имуществе и обязательствах имущественного характера руководителя муниципального учреждения;</w:t>
      </w:r>
    </w:p>
    <w:p w:rsidR="00A90FA1" w:rsidRPr="00A90FA1" w:rsidRDefault="00A90FA1" w:rsidP="00A90FA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1.4 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учреждения.</w:t>
      </w:r>
    </w:p>
    <w:p w:rsidR="00A90FA1" w:rsidRPr="00A90FA1" w:rsidRDefault="00A90FA1" w:rsidP="0008209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2. Разместить настоящее постановление на официальном сайте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муниципального района «Забайкальский район» в разделе сельского поселения «Билитуйское».</w:t>
      </w:r>
    </w:p>
    <w:p w:rsidR="00A90FA1" w:rsidRPr="00082090" w:rsidRDefault="00A90FA1" w:rsidP="000820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8209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082090" w:rsidRPr="00082090" w:rsidRDefault="00082090" w:rsidP="000820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90FA1" w:rsidRDefault="00A90FA1" w:rsidP="00A90F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Глава сельского поселения «</w:t>
      </w:r>
      <w:proofErr w:type="gram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Билитуйское»   </w:t>
      </w:r>
      <w:proofErr w:type="gramEnd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                     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Ж.А.Ковалёва</w:t>
      </w:r>
      <w:proofErr w:type="spellEnd"/>
    </w:p>
    <w:p w:rsidR="00A90FA1" w:rsidRPr="00A90FA1" w:rsidRDefault="00A90FA1" w:rsidP="00A90FA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tbl>
      <w:tblPr>
        <w:tblW w:w="0" w:type="auto"/>
        <w:tblInd w:w="-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3685"/>
      </w:tblGrid>
      <w:tr w:rsidR="00A90FA1" w:rsidRPr="00A90FA1" w:rsidTr="00A90FA1">
        <w:tc>
          <w:tcPr>
            <w:tcW w:w="5868" w:type="dxa"/>
            <w:tcBorders>
              <w:top w:val="single" w:sz="2" w:space="0" w:color="E7E7E7"/>
            </w:tcBorders>
            <w:shd w:val="clear" w:color="auto" w:fill="auto"/>
            <w:hideMark/>
          </w:tcPr>
          <w:p w:rsidR="00A90FA1" w:rsidRPr="00A90FA1" w:rsidRDefault="00A90FA1" w:rsidP="00A90FA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E7E7E7"/>
            </w:tcBorders>
            <w:shd w:val="clear" w:color="auto" w:fill="auto"/>
            <w:hideMark/>
          </w:tcPr>
          <w:p w:rsidR="00A90FA1" w:rsidRDefault="00A90FA1" w:rsidP="00A90FA1">
            <w:pPr>
              <w:spacing w:before="375" w:after="0" w:line="240" w:lineRule="auto"/>
              <w:ind w:left="30" w:right="30"/>
              <w:jc w:val="righ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90FA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90FA1" w:rsidRDefault="00A90FA1" w:rsidP="00801851">
            <w:pPr>
              <w:spacing w:after="0" w:line="240" w:lineRule="auto"/>
              <w:ind w:left="30" w:right="30"/>
              <w:jc w:val="righ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Решением Совета</w:t>
            </w:r>
          </w:p>
          <w:p w:rsidR="00A90FA1" w:rsidRDefault="00801851" w:rsidP="00801851">
            <w:pPr>
              <w:spacing w:after="0" w:line="240" w:lineRule="auto"/>
              <w:ind w:left="30" w:right="30"/>
              <w:jc w:val="righ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</w:t>
            </w:r>
            <w:r w:rsidR="00A90FA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ельского поселения «Билитуйское»</w:t>
            </w:r>
          </w:p>
          <w:p w:rsidR="00801851" w:rsidRPr="00A90FA1" w:rsidRDefault="00801851" w:rsidP="00801851">
            <w:pPr>
              <w:spacing w:after="0" w:line="240" w:lineRule="auto"/>
              <w:ind w:left="30" w:right="30"/>
              <w:jc w:val="right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№ 101 от</w:t>
            </w:r>
            <w:r w:rsidR="0008209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17.05.2021 г.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0FA1" w:rsidRPr="00A90FA1" w:rsidRDefault="00A90FA1" w:rsidP="0080185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>ПОЛОЖЕНИЕ</w:t>
      </w:r>
    </w:p>
    <w:p w:rsidR="00A90FA1" w:rsidRPr="00A90FA1" w:rsidRDefault="00A90FA1" w:rsidP="0080185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>о порядке представления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1. Общие положения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1.1. Настоящим Положением определяется порядок представления гражданами, претендующими на замещение должностей руководителей муниципальных учреждений (далее – граждане), и лицами, замещающими должности руководителей муниципальных учреждений (далее – руководители муниципальных учреждений)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а также порядок размещения в информационно-телекоммуникационной сети Интернет и предоставления средствам массовой информации для опубликования этих сведений.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1.2. Действие настоящего Положения относится к муниципальным учреждениям, созданных администрацией </w:t>
      </w:r>
      <w:r w:rsidR="0080185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сельского поселения «Билитуйское»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1.3. Сведения о доходах, об имуществе и обязательствах имущественного характера, представляемые в соответствии с настоящим Положением гражданином и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1.4. В случае непредставления гражданином или представления заведомо недостоверных или неполных сведений о доходах, об имуществе и обязательствах имущественного характера, он не может быть назначен на должность руководителя муниципального учреждения.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1.5. В случае невыполнения гражданином или руководителем муниципального учреждения обязанности по предоставлению сведений о доходах, об имуществе и обязательствах имущественного характера они 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несут ответственность в соответствии с </w:t>
      </w:r>
      <w:hyperlink r:id="rId9" w:tooltip="Законы в России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 Российской Федерации</w:t>
        </w:r>
      </w:hyperlink>
      <w:r w:rsidRPr="00A90FA1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1.6. Проверка достоверности и полноты сведений о доходах, об имуществе </w:t>
      </w:r>
      <w:bookmarkStart w:id="0" w:name="_GoBack"/>
      <w:bookmarkEnd w:id="0"/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 обязательствах имущественного характера, представленных в соответствии с настоящим Положением гражданином и руководителем муниципального учреждения, осуществляется в порядке, </w:t>
      </w:r>
      <w:r w:rsidR="00801851"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установленным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80185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решение Совета сельского поселения «Билитуйское»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1.7. Специалист администрации </w:t>
      </w:r>
      <w:r w:rsidR="0080185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сельского поселения «Билитуйское»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обязанности которых входит работа со сведениями о доходах, об имуществе и обязательствах имущественного характера, представленными гражданами и руководителями муниципальных учреждений, виновные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2. Порядок представления сведений о доходах, об имуществе и обязательствах имущественного характера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2.1.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а) гражданами - при поступлении на должности руководителей муниципальных учреждений;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б) руководителями муниципальных учреждений, ежегодно не позднее </w:t>
      </w:r>
      <w:hyperlink r:id="rId10" w:tooltip="30 апреля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30 апреля</w:t>
        </w:r>
      </w:hyperlink>
      <w:r w:rsidRPr="00A90FA1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года, следующего за отчетным.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2.2. Гражданин при поступлении на должность руководителя муниципального учреждения представляет: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 </w:t>
      </w:r>
      <w:hyperlink r:id="rId11" w:tooltip="Календарный год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календарный год</w:t>
        </w:r>
      </w:hyperlink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 (на отчетную дату);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б) сведения о доходах супруги (супруга) и несовершеннолетних детей, полученных от всех источников (включая </w:t>
      </w:r>
      <w:hyperlink r:id="rId12" w:tooltip="Заработная плата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заработную плату</w:t>
        </w:r>
      </w:hyperlink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пенсии, пособия, иные выплаты) за календарный год, предшествующий году подачи гражданином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должность руководителя муниципального учреждения (на отчетную дату).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2.3. Руководитель муниципального учреждения представляет: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а) сведения о своих доходах, полученных за отчетный период (с 01 января по </w:t>
      </w:r>
      <w:hyperlink r:id="rId13" w:tooltip="31 декабря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31 декабря</w:t>
        </w:r>
      </w:hyperlink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  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2.4. Сведения о доходах, об имуществе и обязательствах имущественного характера представляются в орган, осуществляющий функции и полномочия </w:t>
      </w:r>
      <w:hyperlink r:id="rId14" w:tooltip="Учредители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учредителя</w:t>
        </w:r>
      </w:hyperlink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муниципального учреждения.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2.5. В случае если гражданин не был назначен на должность руководителя муниципального учреждения, представленные им сведения о доходах, об имуществе и обязательствах имущественного характера в течение 15 дней возвращаются по его письменному заявлению вместе с другими документами либо уничтожаются.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 2.6. 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082090"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или гражданином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случае его назначения на должность руководителя муниципального учреждения, приобщаются к личному делу руководителя муниципального учреждения.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2.7.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подпункте «б» пункта 2.1 настоящего Положения.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 Уточненные сведения, представленные руководителем муниципального учреждения, не считаются представленными с нарушением срока.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3. Порядок размещения сведений о доходах, об имуществе и обязательствах имущественного характера в информационно-телекоммуникационной сети Интернет и предоставления средствам массовой информации для опубликования этих сведений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3.1. Сведения о доходах, об имуществе и обязательствах имущественного характера руководителей муниципальных учреждений размещаются в информационно-телекоммуникационной сети Интернет на официальном сайте администрации сельсовета (далее – официальный сайт) и предоставляются средствам массовой информации для опубликования по их запросам в случае отсутствия этих сведений на официальном сайте.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3.2. Размещение на официальном сайте сведений о доходах, об имуществе и обязательствах имущественного характера и предоставление этих сведений средствам массовой информации для опубликования в связи с их запросами обеспечивается органами, осуществляющими функции и полномочия учредителей муниципальных учреждений.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Контроль за размещением на официальном сайте сведений о доходах, об имуществе и обязательствах имущественного характера осуществляет специалист администрации </w:t>
      </w:r>
      <w:r w:rsidR="00B72BCF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сельского поселения «Билитуйское»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proofErr w:type="gramStart"/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3.На</w:t>
      </w:r>
      <w:proofErr w:type="gramEnd"/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 xml:space="preserve">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а) перечень </w:t>
      </w:r>
      <w:hyperlink r:id="rId15" w:tooltip="Объекты недвижимости" w:history="1">
        <w:r w:rsidRPr="00A90FA1">
          <w:rPr>
            <w:rFonts w:ascii="Helvetica" w:eastAsia="Times New Roman" w:hAnsi="Helvetica" w:cs="Helvetica"/>
            <w:color w:val="000000" w:themeColor="text1"/>
            <w:sz w:val="26"/>
            <w:szCs w:val="26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объектов недвижимого</w:t>
        </w:r>
      </w:hyperlink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 имущества, принадлежащих на праве собственности или находящихся в пользовании, с указанием вида, площади и страны расположения каждого из них;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б) перечень транспортных средств, с указанием вида и марки, принадлежащих на праве собственности;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в) декларированный годовой доход.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3.4.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а) иные сведения (кроме указанных в 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4.3 настоящего Положения) о доходах, об имуществе, принадлежащем на праве собственности, и об обязательствах имущественного характера;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б) персональные данные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супруги (супруга), детей и иных членов семьи муниципального служащего;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г) данные, позволяющие определить местонахождение объектов недвижимого имущества, принадлежащих на праве собственности или находящихся в пользовании;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д) информацию, отнесенную к </w:t>
      </w:r>
      <w:r w:rsidRPr="00A90FA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государственной тайне или являющуюся конфиденциальной.</w:t>
      </w:r>
    </w:p>
    <w:p w:rsidR="00A90FA1" w:rsidRPr="00A90FA1" w:rsidRDefault="00A90FA1" w:rsidP="00B72B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90FA1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ru-RU"/>
        </w:rPr>
        <w:t>3.5. Сведения о доходах, об имуществе и обязательствах имущественного характера, указанные в пункте 4.3 настоящего Положения, размещаются на официальном сайте в 14-дневный срок со дня истечения срока, установленного для подачи этих сведений.</w:t>
      </w:r>
    </w:p>
    <w:p w:rsidR="0087176D" w:rsidRDefault="0087176D" w:rsidP="00B72BCF">
      <w:pPr>
        <w:spacing w:after="0"/>
        <w:jc w:val="both"/>
      </w:pPr>
    </w:p>
    <w:sectPr w:rsidR="0087176D" w:rsidSect="00082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1DDE"/>
    <w:multiLevelType w:val="multilevel"/>
    <w:tmpl w:val="53AA0B86"/>
    <w:lvl w:ilvl="0">
      <w:start w:val="1"/>
      <w:numFmt w:val="decimal"/>
      <w:lvlText w:val="%1."/>
      <w:lvlJc w:val="left"/>
      <w:pPr>
        <w:ind w:left="81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1" w15:restartNumberingAfterBreak="0">
    <w:nsid w:val="54FA54EE"/>
    <w:multiLevelType w:val="hybridMultilevel"/>
    <w:tmpl w:val="562C383C"/>
    <w:lvl w:ilvl="0" w:tplc="A36E1D4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9"/>
    <w:rsid w:val="00082090"/>
    <w:rsid w:val="00164737"/>
    <w:rsid w:val="001E5FFC"/>
    <w:rsid w:val="003C7959"/>
    <w:rsid w:val="00801851"/>
    <w:rsid w:val="0087176D"/>
    <w:rsid w:val="00A90FA1"/>
    <w:rsid w:val="00B72BCF"/>
    <w:rsid w:val="00C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CFA2"/>
  <w15:chartTrackingRefBased/>
  <w15:docId w15:val="{3E3B2CE7-FCB1-47EF-BAB8-4B6A38D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13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ie_seti/" TargetMode="External"/><Relationship Id="rId12" Type="http://schemas.openxmlformats.org/officeDocument/2006/relationships/hyperlink" Target="https://pandia.ru/text/category/zarabotnaya_pla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yazatelmzstva_imushestvennogo_haraktera/" TargetMode="External"/><Relationship Id="rId11" Type="http://schemas.openxmlformats.org/officeDocument/2006/relationships/hyperlink" Target="https://pandia.ru/text/category/kalendarnij_god/" TargetMode="External"/><Relationship Id="rId5" Type="http://schemas.openxmlformats.org/officeDocument/2006/relationships/hyperlink" Target="https://pandia.ru/text/category/svedeniya_o_dohodah/" TargetMode="External"/><Relationship Id="rId15" Type="http://schemas.openxmlformats.org/officeDocument/2006/relationships/hyperlink" Target="https://pandia.ru/text/category/obtzekti_nedvizhimosti/" TargetMode="External"/><Relationship Id="rId10" Type="http://schemas.openxmlformats.org/officeDocument/2006/relationships/hyperlink" Target="https://pandia.ru/text/category/30_apr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uchre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2021-05-27T01:55:00Z</cp:lastPrinted>
  <dcterms:created xsi:type="dcterms:W3CDTF">2021-05-27T00:30:00Z</dcterms:created>
  <dcterms:modified xsi:type="dcterms:W3CDTF">2021-05-27T01:55:00Z</dcterms:modified>
</cp:coreProperties>
</file>